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A4" w:rsidRPr="00594AA6" w:rsidRDefault="006842A4" w:rsidP="006842A4">
      <w:pPr>
        <w:ind w:firstLine="708"/>
        <w:jc w:val="center"/>
        <w:rPr>
          <w:b/>
          <w:sz w:val="16"/>
          <w:szCs w:val="16"/>
        </w:rPr>
      </w:pPr>
    </w:p>
    <w:p w:rsidR="00DE1874" w:rsidRPr="006842A4" w:rsidRDefault="00DE1874" w:rsidP="006842A4">
      <w:pPr>
        <w:ind w:firstLine="708"/>
        <w:jc w:val="center"/>
        <w:rPr>
          <w:b/>
          <w:sz w:val="56"/>
          <w:szCs w:val="56"/>
        </w:rPr>
      </w:pPr>
      <w:r w:rsidRPr="006842A4">
        <w:rPr>
          <w:b/>
          <w:sz w:val="56"/>
          <w:szCs w:val="56"/>
        </w:rPr>
        <w:t>Perceuse à colonne</w:t>
      </w:r>
    </w:p>
    <w:p w:rsidR="00DE1874" w:rsidRDefault="00594AA6"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309245</wp:posOffset>
            </wp:positionV>
            <wp:extent cx="6846570" cy="6360795"/>
            <wp:effectExtent l="19050" t="0" r="0" b="0"/>
            <wp:wrapThrough wrapText="bothSides">
              <wp:wrapPolygon edited="0">
                <wp:start x="-60" y="0"/>
                <wp:lineTo x="-60" y="21542"/>
                <wp:lineTo x="21576" y="21542"/>
                <wp:lineTo x="21576" y="0"/>
                <wp:lineTo x="-60" y="0"/>
              </wp:wrapPolygon>
            </wp:wrapThrough>
            <wp:docPr id="3" name="Image 1" descr="http://www.ikonet.com/fr/ledictionnairevisuel/images/qc/perceuse-a-colonne-40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konet.com/fr/ledictionnairevisuel/images/qc/perceuse-a-colonne-409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067" r="11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570" cy="636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42A4">
        <w:rPr>
          <w:noProof/>
          <w:lang w:eastAsia="fr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4650105</wp:posOffset>
            </wp:positionH>
            <wp:positionV relativeFrom="paragraph">
              <wp:posOffset>6805295</wp:posOffset>
            </wp:positionV>
            <wp:extent cx="2040255" cy="1073150"/>
            <wp:effectExtent l="19050" t="0" r="0" b="0"/>
            <wp:wrapNone/>
            <wp:docPr id="7" name="Image 6" descr="iconefabr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efabriqu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1874">
        <w:br w:type="page"/>
      </w:r>
    </w:p>
    <w:p w:rsidR="001A08FC" w:rsidRDefault="00594AA6" w:rsidP="008404F7">
      <w:pPr>
        <w:ind w:firstLine="708"/>
        <w:jc w:val="center"/>
        <w:rPr>
          <w:b/>
          <w:sz w:val="56"/>
          <w:szCs w:val="56"/>
        </w:rPr>
      </w:pPr>
      <w:r>
        <w:rPr>
          <w:b/>
          <w:noProof/>
          <w:sz w:val="16"/>
          <w:szCs w:val="16"/>
          <w:lang w:eastAsia="fr-CA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84364</wp:posOffset>
            </wp:positionH>
            <wp:positionV relativeFrom="paragraph">
              <wp:posOffset>17813</wp:posOffset>
            </wp:positionV>
            <wp:extent cx="764722" cy="415636"/>
            <wp:effectExtent l="19050" t="0" r="0" b="0"/>
            <wp:wrapNone/>
            <wp:docPr id="9" name="Image 6" descr="iconefabr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efabriqu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722" cy="415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2A4" w:rsidRPr="006842A4">
        <w:rPr>
          <w:b/>
          <w:sz w:val="56"/>
          <w:szCs w:val="56"/>
        </w:rPr>
        <w:t>Perceuse à colonne</w:t>
      </w: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DE1874" w:rsidTr="001A08FC">
        <w:trPr>
          <w:trHeight w:val="1644"/>
          <w:jc w:val="center"/>
        </w:trPr>
        <w:tc>
          <w:tcPr>
            <w:tcW w:w="2500" w:type="pct"/>
            <w:vAlign w:val="center"/>
          </w:tcPr>
          <w:p w:rsidR="00DE1874" w:rsidRDefault="00DE1874" w:rsidP="008404F7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900000" cy="894061"/>
                  <wp:effectExtent l="19050" t="0" r="0" b="0"/>
                  <wp:docPr id="6" name="irc_mi" descr="https://encrypted-tbn2.gstatic.com/images?q=tbn:ANd9GcT2LNLPb0Sz9DRbEpZmILFQNjJV0LQXzzVzY5JPnkyvQa7HERj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2.gstatic.com/images?q=tbn:ANd9GcT2LNLPb0Sz9DRbEpZmILFQNjJV0LQXzzVzY5JPnkyvQa7HERj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894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DE1874" w:rsidRDefault="007913C3" w:rsidP="008404F7">
            <w:pPr>
              <w:jc w:val="center"/>
            </w:pPr>
            <w:r>
              <w:rPr>
                <w:noProof/>
                <w:lang w:eastAsia="fr-CA"/>
              </w:rPr>
              <w:pict>
                <v:group id="_x0000_s1029" style="position:absolute;left:0;text-align:left;margin-left:98.95pt;margin-top:3.05pt;width:68.75pt;height:63.2pt;z-index:251664384;mso-position-horizontal-relative:text;mso-position-vertical-relative:text" coordorigin="6508,1309" coordsize="1375,1264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6" type="#_x0000_t32" style="position:absolute;left:6508;top:1309;width:1375;height:1264" o:connectortype="straight" strokecolor="red" strokeweight="6pt"/>
                  <v:shape id="_x0000_s1028" type="#_x0000_t32" style="position:absolute;left:6508;top:1309;width:1375;height:1264;flip:x" o:connectortype="straight" strokecolor="red" strokeweight="6pt"/>
                </v:group>
              </w:pict>
            </w:r>
            <w:r w:rsidR="00DE1874">
              <w:rPr>
                <w:noProof/>
                <w:lang w:eastAsia="fr-CA"/>
              </w:rPr>
              <w:drawing>
                <wp:inline distT="0" distB="0" distL="0" distR="0">
                  <wp:extent cx="900000" cy="911766"/>
                  <wp:effectExtent l="19050" t="0" r="0" b="0"/>
                  <wp:docPr id="8" name="irc_mi" descr="https://encrypted-tbn1.gstatic.com/images?q=tbn:ANd9GcSdBcU5lK5KwLdBKlHwGPO2UeUWkrB1Nh9yKdlkqwtfOxIh1v0F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1.gstatic.com/images?q=tbn:ANd9GcSdBcU5lK5KwLdBKlHwGPO2UeUWkrB1Nh9yKdlkqwtfOxIh1v0F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783" t="15449" r="3619" b="14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11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874" w:rsidTr="001A08FC">
        <w:trPr>
          <w:trHeight w:val="397"/>
          <w:jc w:val="center"/>
        </w:trPr>
        <w:tc>
          <w:tcPr>
            <w:tcW w:w="2500" w:type="pct"/>
            <w:vAlign w:val="center"/>
          </w:tcPr>
          <w:p w:rsidR="00DE1874" w:rsidRDefault="00DE1874" w:rsidP="008404F7">
            <w:pPr>
              <w:jc w:val="center"/>
            </w:pPr>
            <w:r>
              <w:t>Lunette de sécurité</w:t>
            </w:r>
          </w:p>
        </w:tc>
        <w:tc>
          <w:tcPr>
            <w:tcW w:w="2500" w:type="pct"/>
            <w:vAlign w:val="center"/>
          </w:tcPr>
          <w:p w:rsidR="001A08FC" w:rsidRDefault="00DE1874" w:rsidP="008404F7">
            <w:pPr>
              <w:jc w:val="center"/>
            </w:pPr>
            <w:r>
              <w:t>N</w:t>
            </w:r>
            <w:r w:rsidR="00466583">
              <w:t>e PAS</w:t>
            </w:r>
            <w:r>
              <w:t xml:space="preserve"> porter de gants, de bijoux</w:t>
            </w:r>
          </w:p>
          <w:p w:rsidR="00DE1874" w:rsidRDefault="00DE1874" w:rsidP="008404F7">
            <w:pPr>
              <w:jc w:val="center"/>
            </w:pPr>
            <w:r>
              <w:t xml:space="preserve"> ou de vêtements amples</w:t>
            </w:r>
          </w:p>
        </w:tc>
      </w:tr>
    </w:tbl>
    <w:p w:rsidR="00A07092" w:rsidRDefault="00A07092" w:rsidP="00594AA6">
      <w:pPr>
        <w:pStyle w:val="Titre1"/>
        <w:ind w:left="709"/>
      </w:pPr>
    </w:p>
    <w:p w:rsidR="00594AA6" w:rsidRDefault="00594AA6" w:rsidP="00594AA6">
      <w:pPr>
        <w:pStyle w:val="Titre1"/>
        <w:ind w:left="709"/>
      </w:pPr>
      <w:r>
        <w:t>Préparation</w:t>
      </w:r>
    </w:p>
    <w:p w:rsidR="00DE1874" w:rsidRDefault="00DE1874" w:rsidP="00CC68A3">
      <w:pPr>
        <w:pStyle w:val="Paragraphedeliste"/>
        <w:numPr>
          <w:ilvl w:val="0"/>
          <w:numId w:val="2"/>
        </w:numPr>
        <w:ind w:left="1069"/>
      </w:pPr>
      <w:r>
        <w:t>Empêcher la pièce de bouger</w:t>
      </w:r>
    </w:p>
    <w:p w:rsidR="00DE1874" w:rsidRDefault="0040443A" w:rsidP="00CC68A3">
      <w:pPr>
        <w:pStyle w:val="Paragraphedeliste"/>
        <w:numPr>
          <w:ilvl w:val="1"/>
          <w:numId w:val="3"/>
        </w:numPr>
        <w:ind w:left="1341" w:hanging="283"/>
      </w:pPr>
      <w:r>
        <w:t>Fixer la pièce sur le plateau à l’aide d’une serre</w:t>
      </w:r>
    </w:p>
    <w:p w:rsidR="0040443A" w:rsidRDefault="0040443A" w:rsidP="00CC68A3">
      <w:pPr>
        <w:pStyle w:val="Paragraphedeliste"/>
        <w:numPr>
          <w:ilvl w:val="1"/>
          <w:numId w:val="3"/>
        </w:numPr>
        <w:ind w:left="1341" w:hanging="283"/>
      </w:pPr>
      <w:r>
        <w:t>Fixer la pièce dans un étau, lui-même fixé au plateau</w:t>
      </w:r>
    </w:p>
    <w:p w:rsidR="0040443A" w:rsidRDefault="0040443A" w:rsidP="00A07092">
      <w:pPr>
        <w:pStyle w:val="Paragraphedeliste"/>
        <w:numPr>
          <w:ilvl w:val="0"/>
          <w:numId w:val="2"/>
        </w:numPr>
        <w:spacing w:before="120"/>
        <w:ind w:left="1069"/>
      </w:pPr>
      <w:r>
        <w:t>Insérer la mèche dans le mandrin</w:t>
      </w:r>
    </w:p>
    <w:p w:rsidR="00A07092" w:rsidRDefault="00A07092" w:rsidP="00CC68A3">
      <w:pPr>
        <w:pStyle w:val="Paragraphedeliste"/>
        <w:numPr>
          <w:ilvl w:val="1"/>
          <w:numId w:val="3"/>
        </w:numPr>
        <w:ind w:left="1341" w:hanging="283"/>
      </w:pPr>
      <w:r>
        <w:t xml:space="preserve">Ne PAS utiliser un outil autre qu’une mèche de perçage </w:t>
      </w:r>
    </w:p>
    <w:p w:rsidR="0040443A" w:rsidRDefault="0040443A" w:rsidP="00CC68A3">
      <w:pPr>
        <w:pStyle w:val="Paragraphedeliste"/>
        <w:numPr>
          <w:ilvl w:val="1"/>
          <w:numId w:val="3"/>
        </w:numPr>
        <w:ind w:left="1341" w:hanging="283"/>
      </w:pPr>
      <w:r>
        <w:t>Toujours tenir la mèche en l’insérant ou la retirant du mandrin</w:t>
      </w:r>
    </w:p>
    <w:p w:rsidR="0040443A" w:rsidRDefault="0040443A" w:rsidP="00CC68A3">
      <w:pPr>
        <w:pStyle w:val="Paragraphedeliste"/>
        <w:numPr>
          <w:ilvl w:val="1"/>
          <w:numId w:val="3"/>
        </w:numPr>
        <w:ind w:left="1341" w:hanging="283"/>
      </w:pPr>
      <w:r>
        <w:t>Serrer le mandrin à l’aide de la clé à mandrin</w:t>
      </w:r>
    </w:p>
    <w:p w:rsidR="0040443A" w:rsidRDefault="0040443A" w:rsidP="00CC68A3">
      <w:pPr>
        <w:pStyle w:val="Paragraphedeliste"/>
        <w:numPr>
          <w:ilvl w:val="1"/>
          <w:numId w:val="3"/>
        </w:numPr>
        <w:ind w:left="1341" w:hanging="283"/>
      </w:pPr>
      <w:r>
        <w:t>Toujours remettre la clé à mandrin à son endroit</w:t>
      </w:r>
    </w:p>
    <w:p w:rsidR="0063354C" w:rsidRDefault="0063354C" w:rsidP="00CC68A3">
      <w:pPr>
        <w:pStyle w:val="Paragraphedeliste"/>
        <w:numPr>
          <w:ilvl w:val="1"/>
          <w:numId w:val="3"/>
        </w:numPr>
        <w:ind w:left="1341" w:hanging="283"/>
      </w:pPr>
      <w:r>
        <w:t>Ne PAS serrer le mandrin sur les couteux de la mèche</w:t>
      </w:r>
    </w:p>
    <w:p w:rsidR="0040443A" w:rsidRDefault="0040443A" w:rsidP="00CC68A3">
      <w:pPr>
        <w:pStyle w:val="Paragraphedeliste"/>
        <w:numPr>
          <w:ilvl w:val="0"/>
          <w:numId w:val="2"/>
        </w:numPr>
        <w:ind w:left="1069"/>
      </w:pPr>
      <w:r>
        <w:t xml:space="preserve">S’assurer que la mèche </w:t>
      </w:r>
      <w:r w:rsidR="0063354C">
        <w:t>n’entre pas en contact avec la serre ou le plateau</w:t>
      </w:r>
    </w:p>
    <w:p w:rsidR="0063354C" w:rsidRDefault="0063354C" w:rsidP="00CC68A3">
      <w:pPr>
        <w:pStyle w:val="Paragraphedeliste"/>
        <w:numPr>
          <w:ilvl w:val="1"/>
          <w:numId w:val="3"/>
        </w:numPr>
        <w:ind w:left="1341" w:hanging="283"/>
      </w:pPr>
      <w:r>
        <w:t>Percer vis-à-vis le trou central du plateau</w:t>
      </w:r>
    </w:p>
    <w:p w:rsidR="0063354C" w:rsidRDefault="0063354C" w:rsidP="00CC68A3">
      <w:pPr>
        <w:pStyle w:val="Paragraphedeliste"/>
        <w:numPr>
          <w:ilvl w:val="1"/>
          <w:numId w:val="3"/>
        </w:numPr>
        <w:ind w:left="1341" w:hanging="283"/>
      </w:pPr>
      <w:r>
        <w:t>Utiliser une pièce de bois pour protéger le plateau</w:t>
      </w:r>
    </w:p>
    <w:p w:rsidR="0063354C" w:rsidRDefault="0063354C" w:rsidP="00CC68A3">
      <w:pPr>
        <w:pStyle w:val="Paragraphedeliste"/>
        <w:numPr>
          <w:ilvl w:val="0"/>
          <w:numId w:val="2"/>
        </w:numPr>
        <w:ind w:left="1069"/>
      </w:pPr>
      <w:r>
        <w:t>S’assurer que les serres et les manettes sont bien serrées avant de percer</w:t>
      </w:r>
    </w:p>
    <w:p w:rsidR="00A07092" w:rsidRDefault="0063354C" w:rsidP="00A07092">
      <w:pPr>
        <w:pStyle w:val="Paragraphedeliste"/>
        <w:numPr>
          <w:ilvl w:val="0"/>
          <w:numId w:val="2"/>
        </w:numPr>
        <w:ind w:left="1069"/>
      </w:pPr>
      <w:r>
        <w:t>Utiliser la bonne vitesse de rotation selon le matériau percé</w:t>
      </w:r>
    </w:p>
    <w:p w:rsidR="0063354C" w:rsidRDefault="00594AA6" w:rsidP="00594AA6">
      <w:pPr>
        <w:pStyle w:val="Titre1"/>
        <w:ind w:left="709"/>
      </w:pPr>
      <w:r>
        <w:t>Utilisation</w:t>
      </w:r>
    </w:p>
    <w:p w:rsidR="0063354C" w:rsidRDefault="00343BE5" w:rsidP="00594AA6">
      <w:pPr>
        <w:pStyle w:val="Paragraphedeliste"/>
        <w:numPr>
          <w:ilvl w:val="0"/>
          <w:numId w:val="4"/>
        </w:numPr>
        <w:ind w:left="1069"/>
      </w:pPr>
      <w:r>
        <w:t>Attendre que la perc</w:t>
      </w:r>
      <w:r w:rsidR="0063354C">
        <w:t xml:space="preserve">euse atteigne sa pleine vitesse </w:t>
      </w:r>
    </w:p>
    <w:p w:rsidR="0063354C" w:rsidRDefault="0063354C" w:rsidP="00594AA6">
      <w:pPr>
        <w:pStyle w:val="Paragraphedeliste"/>
        <w:numPr>
          <w:ilvl w:val="0"/>
          <w:numId w:val="4"/>
        </w:numPr>
        <w:ind w:left="1069"/>
      </w:pPr>
      <w:r>
        <w:t xml:space="preserve">S’assurer que la mèche ne vibre pas </w:t>
      </w:r>
    </w:p>
    <w:p w:rsidR="0063354C" w:rsidRDefault="0063354C" w:rsidP="00594AA6">
      <w:pPr>
        <w:pStyle w:val="Paragraphedeliste"/>
        <w:numPr>
          <w:ilvl w:val="0"/>
          <w:numId w:val="4"/>
        </w:numPr>
        <w:ind w:left="1069"/>
      </w:pPr>
      <w:r>
        <w:t>Utiliser du lubrifiant de coupe sur la mèche pendant le perçage</w:t>
      </w:r>
    </w:p>
    <w:p w:rsidR="00A07092" w:rsidRDefault="00A07092" w:rsidP="00594AA6">
      <w:pPr>
        <w:pStyle w:val="Paragraphedeliste"/>
        <w:numPr>
          <w:ilvl w:val="0"/>
          <w:numId w:val="4"/>
        </w:numPr>
        <w:ind w:left="1069"/>
      </w:pPr>
      <w:r>
        <w:t>Ne PAS exercer de force latérale sur la mèche ou forcer le perçage</w:t>
      </w:r>
    </w:p>
    <w:p w:rsidR="00A07092" w:rsidRDefault="00A07092" w:rsidP="00A07092">
      <w:pPr>
        <w:pStyle w:val="Paragraphedeliste"/>
        <w:ind w:left="1069"/>
      </w:pPr>
    </w:p>
    <w:p w:rsidR="00A07092" w:rsidRDefault="00A07092" w:rsidP="00A07092">
      <w:pPr>
        <w:pStyle w:val="Paragraphedeliste"/>
        <w:ind w:left="1069"/>
      </w:pPr>
    </w:p>
    <w:p w:rsidR="00A07092" w:rsidRDefault="00A07092" w:rsidP="00A07092">
      <w:pPr>
        <w:pStyle w:val="Paragraphedeliste"/>
        <w:ind w:left="1069"/>
      </w:pPr>
    </w:p>
    <w:p w:rsidR="001A08FC" w:rsidRDefault="001A08FC" w:rsidP="001A08FC">
      <w:pPr>
        <w:pStyle w:val="Paragraphedeliste"/>
        <w:ind w:left="1069"/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4"/>
        <w:gridCol w:w="2754"/>
        <w:gridCol w:w="2754"/>
        <w:gridCol w:w="2754"/>
      </w:tblGrid>
      <w:tr w:rsidR="00CC68A3" w:rsidTr="001A08FC">
        <w:trPr>
          <w:trHeight w:val="1644"/>
        </w:trPr>
        <w:tc>
          <w:tcPr>
            <w:tcW w:w="1250" w:type="pct"/>
            <w:vAlign w:val="center"/>
          </w:tcPr>
          <w:p w:rsidR="00CC68A3" w:rsidRDefault="00CC68A3" w:rsidP="00CC68A3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900000" cy="902913"/>
                  <wp:effectExtent l="19050" t="0" r="0" b="0"/>
                  <wp:docPr id="26" name="irc_mi" descr="https://encrypted-tbn1.gstatic.com/images?q=tbn:ANd9GcRr_uNZj1T0ip6Y2jFvMIPwU9_nBrVFTxJhoHSRVnpO9h1OYS2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1.gstatic.com/images?q=tbn:ANd9GcRr_uNZj1T0ip6Y2jFvMIPwU9_nBrVFTxJhoHSRVnpO9h1OYS2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253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2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CC68A3" w:rsidRDefault="00CC68A3" w:rsidP="00CC68A3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900000" cy="902913"/>
                  <wp:effectExtent l="19050" t="0" r="0" b="0"/>
                  <wp:docPr id="30" name="irc_mi" descr="https://encrypted-tbn3.gstatic.com/images?q=tbn:ANd9GcRbXa4Sy3alk9oW7V8oNsG3fEMfXwWCHovWrZ_z-IbE3ySYJxff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3.gstatic.com/images?q=tbn:ANd9GcRbXa4Sy3alk9oW7V8oNsG3fEMfXwWCHovWrZ_z-IbE3ySYJxff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2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CC68A3" w:rsidRDefault="00CC68A3" w:rsidP="00CC68A3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900000" cy="752428"/>
                  <wp:effectExtent l="19050" t="0" r="0" b="0"/>
                  <wp:docPr id="28" name="irc_mi" descr="http://www.bradreese.com/images/lego-blo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radreese.com/images/lego-bloc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16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752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CC68A3" w:rsidRDefault="00CC68A3" w:rsidP="00CC68A3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900000" cy="849801"/>
                  <wp:effectExtent l="19050" t="0" r="0" b="0"/>
                  <wp:docPr id="29" name="irc_mi" descr="https://encrypted-tbn1.gstatic.com/images?q=tbn:ANd9GcTZ-qma-46osL9Ej5o2MD-lkseBZ27Ef9soqJOJ7BAbckOCOEf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1.gstatic.com/images?q=tbn:ANd9GcTZ-qma-46osL9Ej5o2MD-lkseBZ27Ef9soqJOJ7BAbckOCOEf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r="284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849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8A3" w:rsidTr="001A08FC">
        <w:trPr>
          <w:trHeight w:val="397"/>
        </w:trPr>
        <w:tc>
          <w:tcPr>
            <w:tcW w:w="1250" w:type="pct"/>
            <w:vAlign w:val="center"/>
          </w:tcPr>
          <w:p w:rsidR="00CC68A3" w:rsidRDefault="00CC68A3" w:rsidP="00CC68A3">
            <w:pPr>
              <w:jc w:val="center"/>
            </w:pPr>
            <w:r>
              <w:t>Acier</w:t>
            </w:r>
          </w:p>
        </w:tc>
        <w:tc>
          <w:tcPr>
            <w:tcW w:w="1250" w:type="pct"/>
            <w:vAlign w:val="center"/>
          </w:tcPr>
          <w:p w:rsidR="00CC68A3" w:rsidRDefault="00CC68A3" w:rsidP="00CC68A3">
            <w:pPr>
              <w:jc w:val="center"/>
            </w:pPr>
            <w:r>
              <w:t>Aluminium</w:t>
            </w:r>
          </w:p>
        </w:tc>
        <w:tc>
          <w:tcPr>
            <w:tcW w:w="1250" w:type="pct"/>
            <w:vAlign w:val="center"/>
          </w:tcPr>
          <w:p w:rsidR="00CC68A3" w:rsidRDefault="00CC68A3" w:rsidP="00CC68A3">
            <w:pPr>
              <w:jc w:val="center"/>
            </w:pPr>
            <w:r>
              <w:t>Plastique</w:t>
            </w:r>
          </w:p>
        </w:tc>
        <w:tc>
          <w:tcPr>
            <w:tcW w:w="1250" w:type="pct"/>
            <w:vAlign w:val="center"/>
          </w:tcPr>
          <w:p w:rsidR="00CC68A3" w:rsidRDefault="00CC68A3" w:rsidP="00CC68A3">
            <w:pPr>
              <w:jc w:val="center"/>
            </w:pPr>
            <w:r>
              <w:t>Bois</w:t>
            </w:r>
          </w:p>
        </w:tc>
      </w:tr>
    </w:tbl>
    <w:p w:rsidR="00833CC7" w:rsidRDefault="00833CC7" w:rsidP="008404F7"/>
    <w:sectPr w:rsidR="00833CC7" w:rsidSect="001A08FC">
      <w:pgSz w:w="12240" w:h="15840"/>
      <w:pgMar w:top="720" w:right="720" w:bottom="720" w:left="720" w:header="708" w:footer="708" w:gutter="0"/>
      <w:pgBorders w:offsetFrom="page">
        <w:top w:val="single" w:sz="36" w:space="24" w:color="FF7F2A"/>
        <w:left w:val="single" w:sz="36" w:space="24" w:color="FF7F2A"/>
        <w:bottom w:val="single" w:sz="36" w:space="24" w:color="FF7F2A"/>
        <w:right w:val="single" w:sz="36" w:space="24" w:color="FF7F2A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5E9" w:rsidRDefault="00AE45E9" w:rsidP="006842A4">
      <w:pPr>
        <w:spacing w:after="0" w:line="240" w:lineRule="auto"/>
      </w:pPr>
      <w:r>
        <w:separator/>
      </w:r>
    </w:p>
  </w:endnote>
  <w:endnote w:type="continuationSeparator" w:id="0">
    <w:p w:rsidR="00AE45E9" w:rsidRDefault="00AE45E9" w:rsidP="0068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5E9" w:rsidRDefault="00AE45E9" w:rsidP="006842A4">
      <w:pPr>
        <w:spacing w:after="0" w:line="240" w:lineRule="auto"/>
      </w:pPr>
      <w:r>
        <w:separator/>
      </w:r>
    </w:p>
  </w:footnote>
  <w:footnote w:type="continuationSeparator" w:id="0">
    <w:p w:rsidR="00AE45E9" w:rsidRDefault="00AE45E9" w:rsidP="00684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B23"/>
    <w:multiLevelType w:val="hybridMultilevel"/>
    <w:tmpl w:val="8742982A"/>
    <w:lvl w:ilvl="0" w:tplc="0C0C000F">
      <w:start w:val="1"/>
      <w:numFmt w:val="decimal"/>
      <w:lvlText w:val="%1."/>
      <w:lvlJc w:val="left"/>
      <w:pPr>
        <w:ind w:left="1069" w:hanging="360"/>
      </w:pPr>
    </w:lvl>
    <w:lvl w:ilvl="1" w:tplc="0C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44362"/>
    <w:multiLevelType w:val="hybridMultilevel"/>
    <w:tmpl w:val="8D9637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21456"/>
    <w:multiLevelType w:val="hybridMultilevel"/>
    <w:tmpl w:val="C7C69A6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1C73F5"/>
    <w:multiLevelType w:val="hybridMultilevel"/>
    <w:tmpl w:val="77BCFA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11D77"/>
    <w:multiLevelType w:val="hybridMultilevel"/>
    <w:tmpl w:val="41C219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B7EF4"/>
    <w:multiLevelType w:val="hybridMultilevel"/>
    <w:tmpl w:val="6D942D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B7483"/>
    <w:multiLevelType w:val="hybridMultilevel"/>
    <w:tmpl w:val="50A89CF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37591"/>
    <w:multiLevelType w:val="hybridMultilevel"/>
    <w:tmpl w:val="1CB8482E"/>
    <w:lvl w:ilvl="0" w:tplc="0C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E1874"/>
    <w:rsid w:val="001A08FC"/>
    <w:rsid w:val="00343BE5"/>
    <w:rsid w:val="00385DFF"/>
    <w:rsid w:val="0040443A"/>
    <w:rsid w:val="00466583"/>
    <w:rsid w:val="00594AA6"/>
    <w:rsid w:val="0063354C"/>
    <w:rsid w:val="006842A4"/>
    <w:rsid w:val="007913C3"/>
    <w:rsid w:val="007A474A"/>
    <w:rsid w:val="00827872"/>
    <w:rsid w:val="00833CC7"/>
    <w:rsid w:val="008404F7"/>
    <w:rsid w:val="009769AF"/>
    <w:rsid w:val="00A00366"/>
    <w:rsid w:val="00A07092"/>
    <w:rsid w:val="00AE45E9"/>
    <w:rsid w:val="00C94E13"/>
    <w:rsid w:val="00CC68A3"/>
    <w:rsid w:val="00D067EA"/>
    <w:rsid w:val="00DE1874"/>
    <w:rsid w:val="00E47C07"/>
    <w:rsid w:val="00F64618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74"/>
  </w:style>
  <w:style w:type="paragraph" w:styleId="Titre1">
    <w:name w:val="heading 1"/>
    <w:basedOn w:val="Normal"/>
    <w:next w:val="Normal"/>
    <w:link w:val="Titre1Car"/>
    <w:uiPriority w:val="9"/>
    <w:qFormat/>
    <w:rsid w:val="0046658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1874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Cs/>
      <w:color w:val="000000" w:themeColor="text1"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658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87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1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DE1874"/>
    <w:rPr>
      <w:rFonts w:asciiTheme="majorHAnsi" w:eastAsiaTheme="majorEastAsia" w:hAnsiTheme="majorHAnsi" w:cstheme="majorBidi"/>
      <w:bCs/>
      <w:color w:val="000000" w:themeColor="text1"/>
      <w:sz w:val="26"/>
      <w:szCs w:val="26"/>
      <w:u w:val="single"/>
    </w:rPr>
  </w:style>
  <w:style w:type="paragraph" w:styleId="Paragraphedeliste">
    <w:name w:val="List Paragraph"/>
    <w:basedOn w:val="Normal"/>
    <w:uiPriority w:val="34"/>
    <w:qFormat/>
    <w:rsid w:val="00DE18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842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842A4"/>
  </w:style>
  <w:style w:type="paragraph" w:styleId="Pieddepage">
    <w:name w:val="footer"/>
    <w:basedOn w:val="Normal"/>
    <w:link w:val="PieddepageCar"/>
    <w:uiPriority w:val="99"/>
    <w:semiHidden/>
    <w:unhideWhenUsed/>
    <w:rsid w:val="006842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4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CE6E1-C64D-42BC-958B-96669C9B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2828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David</cp:lastModifiedBy>
  <cp:revision>6</cp:revision>
  <dcterms:created xsi:type="dcterms:W3CDTF">2013-07-12T14:48:00Z</dcterms:created>
  <dcterms:modified xsi:type="dcterms:W3CDTF">2013-11-11T02:40:00Z</dcterms:modified>
</cp:coreProperties>
</file>